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02" w:rsidRPr="00816B1A" w:rsidRDefault="00207402" w:rsidP="00207402">
      <w:pPr>
        <w:pStyle w:val="Body"/>
        <w:jc w:val="center"/>
        <w:rPr>
          <w:rFonts w:ascii="Tahoma Bold" w:eastAsia="Tahoma Bold" w:hAnsi="Tahoma Bold" w:cs="Tahoma Bold"/>
        </w:rPr>
      </w:pPr>
      <w:bookmarkStart w:id="0" w:name="_GoBack"/>
      <w:bookmarkEnd w:id="0"/>
      <w:r w:rsidRPr="00816B1A">
        <w:rPr>
          <w:noProof/>
          <w:lang w:val="en-GB"/>
        </w:rPr>
        <w:drawing>
          <wp:anchor distT="57150" distB="57150" distL="57150" distR="57150" simplePos="0" relativeHeight="251657216" behindDoc="0" locked="0" layoutInCell="1" allowOverlap="1">
            <wp:simplePos x="0" y="0"/>
            <wp:positionH relativeFrom="column">
              <wp:posOffset>4695825</wp:posOffset>
            </wp:positionH>
            <wp:positionV relativeFrom="line">
              <wp:posOffset>-180975</wp:posOffset>
            </wp:positionV>
            <wp:extent cx="1114425" cy="781050"/>
            <wp:effectExtent l="19050" t="0" r="9525" b="0"/>
            <wp:wrapThrough wrapText="bothSides">
              <wp:wrapPolygon edited="0">
                <wp:start x="-369" y="0"/>
                <wp:lineTo x="-369" y="21073"/>
                <wp:lineTo x="21785" y="21073"/>
                <wp:lineTo x="21785" y="0"/>
                <wp:lineTo x="-369" y="0"/>
              </wp:wrapPolygon>
            </wp:wrapThrough>
            <wp:docPr id="4" name="Picture 3" descr="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105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B1A">
        <w:rPr>
          <w:noProof/>
          <w:lang w:val="en-GB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line">
              <wp:posOffset>-180975</wp:posOffset>
            </wp:positionV>
            <wp:extent cx="1110615" cy="784225"/>
            <wp:effectExtent l="19050" t="0" r="0" b="0"/>
            <wp:wrapThrough wrapText="bothSides">
              <wp:wrapPolygon edited="0">
                <wp:start x="-370" y="0"/>
                <wp:lineTo x="-370" y="20988"/>
                <wp:lineTo x="21489" y="20988"/>
                <wp:lineTo x="21489" y="0"/>
                <wp:lineTo x="-370" y="0"/>
              </wp:wrapPolygon>
            </wp:wrapThrough>
            <wp:docPr id="1" name="officeArt object" descr="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784225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B1A">
        <w:rPr>
          <w:rFonts w:ascii="Tahoma Bold" w:hAnsi="Tahoma Bold"/>
          <w:lang w:val="de-DE"/>
        </w:rPr>
        <w:t>DAVENPORT ROAD EVANGELICAL CHURCH</w:t>
      </w:r>
    </w:p>
    <w:p w:rsidR="00207402" w:rsidRPr="00816B1A" w:rsidRDefault="00207402" w:rsidP="00207402">
      <w:pPr>
        <w:pStyle w:val="Body"/>
        <w:jc w:val="center"/>
        <w:rPr>
          <w:rFonts w:ascii="Tahoma Bold" w:eastAsia="Tahoma Bold" w:hAnsi="Tahoma Bold" w:cs="Tahoma Bold"/>
        </w:rPr>
      </w:pPr>
      <w:r w:rsidRPr="00816B1A">
        <w:rPr>
          <w:rFonts w:ascii="Tahoma Bold" w:hAnsi="Tahoma Bold"/>
        </w:rPr>
        <w:t>Davenport Road, DERBY DE24 8AX</w:t>
      </w:r>
    </w:p>
    <w:p w:rsidR="00207402" w:rsidRPr="00816B1A" w:rsidRDefault="00207402" w:rsidP="00207402">
      <w:pPr>
        <w:pStyle w:val="Body"/>
        <w:jc w:val="center"/>
        <w:rPr>
          <w:rFonts w:ascii="Tahoma" w:eastAsia="Tahoma" w:hAnsi="Tahoma" w:cs="Tahoma"/>
        </w:rPr>
      </w:pPr>
      <w:r w:rsidRPr="00816B1A">
        <w:rPr>
          <w:rFonts w:ascii="Tahoma" w:hAnsi="Tahoma"/>
        </w:rPr>
        <w:t>Pastor: Andrew Knox</w:t>
      </w:r>
      <w:proofErr w:type="gramStart"/>
      <w:r w:rsidRPr="00816B1A">
        <w:rPr>
          <w:rFonts w:ascii="Tahoma" w:hAnsi="Tahoma"/>
        </w:rPr>
        <w:t>,  Assistant</w:t>
      </w:r>
      <w:proofErr w:type="gramEnd"/>
      <w:r w:rsidRPr="00816B1A">
        <w:rPr>
          <w:rFonts w:ascii="Tahoma" w:hAnsi="Tahoma"/>
        </w:rPr>
        <w:t xml:space="preserve"> Pastor: Steve Titterton,  Elder: Nigel Jones</w:t>
      </w:r>
    </w:p>
    <w:p w:rsidR="00A70CF8" w:rsidRDefault="00A70CF8" w:rsidP="00207402">
      <w:pPr>
        <w:pStyle w:val="Body"/>
        <w:jc w:val="center"/>
        <w:rPr>
          <w:rFonts w:ascii="Tahoma Bold" w:hAnsi="Tahoma Bold"/>
        </w:rPr>
      </w:pPr>
      <w:r>
        <w:rPr>
          <w:rFonts w:ascii="Tahoma Bold" w:hAnsi="Tahoma Bold"/>
          <w:color w:val="0070C0"/>
        </w:rPr>
        <w:t xml:space="preserve">From </w:t>
      </w:r>
      <w:r w:rsidR="00F51849">
        <w:rPr>
          <w:rFonts w:ascii="Tahoma Bold" w:hAnsi="Tahoma Bold"/>
          <w:color w:val="0070C0"/>
        </w:rPr>
        <w:t>6</w:t>
      </w:r>
      <w:r w:rsidR="00F51849" w:rsidRPr="00F51849">
        <w:rPr>
          <w:rFonts w:ascii="Tahoma Bold" w:hAnsi="Tahoma Bold"/>
          <w:color w:val="0070C0"/>
          <w:vertAlign w:val="superscript"/>
        </w:rPr>
        <w:t>th</w:t>
      </w:r>
      <w:r w:rsidR="00F51849">
        <w:rPr>
          <w:rFonts w:ascii="Tahoma Bold" w:hAnsi="Tahoma Bold"/>
          <w:color w:val="0070C0"/>
        </w:rPr>
        <w:t xml:space="preserve"> March</w:t>
      </w:r>
      <w:r w:rsidR="0082237F">
        <w:rPr>
          <w:rFonts w:ascii="Tahoma Bold" w:hAnsi="Tahoma Bold"/>
          <w:color w:val="0070C0"/>
        </w:rPr>
        <w:t xml:space="preserve"> 2022</w:t>
      </w:r>
      <w:r w:rsidR="00437F20" w:rsidRPr="00816B1A">
        <w:rPr>
          <w:rFonts w:ascii="Tahoma Bold" w:hAnsi="Tahoma Bold"/>
        </w:rPr>
        <w:t xml:space="preserve">: </w:t>
      </w:r>
      <w:r w:rsidR="00207402" w:rsidRPr="00816B1A">
        <w:rPr>
          <w:rFonts w:ascii="Tahoma Bold" w:hAnsi="Tahoma Bold"/>
        </w:rPr>
        <w:t>UP</w:t>
      </w:r>
      <w:r>
        <w:rPr>
          <w:rFonts w:ascii="Tahoma Bold" w:hAnsi="Tahoma Bold"/>
        </w:rPr>
        <w:t xml:space="preserve">DATED GUIDELINES </w:t>
      </w:r>
    </w:p>
    <w:p w:rsidR="00207402" w:rsidRPr="00816B1A" w:rsidRDefault="00A70CF8" w:rsidP="00207402">
      <w:pPr>
        <w:pStyle w:val="Body"/>
        <w:jc w:val="center"/>
        <w:rPr>
          <w:rFonts w:ascii="Tahoma Bold" w:eastAsia="Tahoma Bold" w:hAnsi="Tahoma Bold" w:cs="Tahoma Bold"/>
        </w:rPr>
      </w:pPr>
      <w:r>
        <w:rPr>
          <w:rFonts w:ascii="Tahoma Bold" w:hAnsi="Tahoma Bold"/>
        </w:rPr>
        <w:t xml:space="preserve">(FOR </w:t>
      </w:r>
      <w:r w:rsidR="00F51849" w:rsidRPr="00F51849">
        <w:rPr>
          <w:rFonts w:ascii="Tahoma Bold" w:hAnsi="Tahoma Bold"/>
        </w:rPr>
        <w:t>ALL</w:t>
      </w:r>
      <w:r w:rsidR="006B56DA">
        <w:rPr>
          <w:rFonts w:ascii="Tahoma Bold" w:hAnsi="Tahoma Bold"/>
        </w:rPr>
        <w:t xml:space="preserve"> </w:t>
      </w:r>
      <w:r w:rsidR="00F51849">
        <w:rPr>
          <w:rFonts w:ascii="Tahoma Bold" w:hAnsi="Tahoma Bold"/>
        </w:rPr>
        <w:t>INDOOR</w:t>
      </w:r>
      <w:r w:rsidR="00F51849" w:rsidRPr="00816B1A">
        <w:rPr>
          <w:rFonts w:ascii="Tahoma Bold" w:hAnsi="Tahoma Bold"/>
        </w:rPr>
        <w:t xml:space="preserve"> </w:t>
      </w:r>
      <w:r w:rsidR="00207402" w:rsidRPr="00816B1A">
        <w:rPr>
          <w:rFonts w:ascii="Tahoma Bold" w:hAnsi="Tahoma Bold"/>
        </w:rPr>
        <w:t>GATHERINGS)</w:t>
      </w:r>
    </w:p>
    <w:p w:rsidR="006B56DA" w:rsidRDefault="006B56DA" w:rsidP="00207402">
      <w:pPr>
        <w:pStyle w:val="Body"/>
        <w:spacing w:after="0"/>
        <w:ind w:left="1425"/>
        <w:rPr>
          <w:rFonts w:ascii="Tahoma" w:hAnsi="Tahoma"/>
        </w:rPr>
      </w:pPr>
    </w:p>
    <w:p w:rsidR="00207402" w:rsidRPr="00816B1A" w:rsidRDefault="00207402" w:rsidP="00207402">
      <w:pPr>
        <w:pStyle w:val="Body"/>
        <w:spacing w:after="0"/>
        <w:ind w:left="1425"/>
        <w:rPr>
          <w:rFonts w:ascii="Tahoma" w:eastAsia="Tahoma" w:hAnsi="Tahoma" w:cs="Tahoma"/>
        </w:rPr>
      </w:pPr>
    </w:p>
    <w:p w:rsidR="00E414C5" w:rsidRDefault="005C5C1E" w:rsidP="005C5C1E">
      <w:pPr>
        <w:pStyle w:val="NormalWeb"/>
        <w:spacing w:before="0" w:beforeAutospacing="0" w:after="0" w:afterAutospacing="0"/>
        <w:rPr>
          <w:rFonts w:ascii="Tahoma" w:hAnsi="Tahoma" w:cs="Tahoma"/>
          <w:shd w:val="clear" w:color="auto" w:fill="FEFFFF"/>
        </w:rPr>
      </w:pPr>
      <w:r w:rsidRPr="009E10E3">
        <w:rPr>
          <w:rFonts w:ascii="Tahoma" w:hAnsi="Tahoma" w:cs="Tahoma"/>
          <w:u w:val="single"/>
          <w:shd w:val="clear" w:color="auto" w:fill="FEFFFF"/>
        </w:rPr>
        <w:t>Face coverings</w:t>
      </w:r>
      <w:r w:rsidRPr="009E10E3">
        <w:rPr>
          <w:rFonts w:ascii="Tahoma" w:hAnsi="Tahoma" w:cs="Tahoma"/>
          <w:shd w:val="clear" w:color="auto" w:fill="FEFFFF"/>
        </w:rPr>
        <w:t xml:space="preserve">: </w:t>
      </w:r>
    </w:p>
    <w:p w:rsidR="006B56DA" w:rsidRPr="009E10E3" w:rsidRDefault="00F51849" w:rsidP="006B56DA">
      <w:pPr>
        <w:pStyle w:val="Body"/>
        <w:rPr>
          <w:rFonts w:ascii="Tahoma" w:hAnsi="Tahoma" w:cs="Tahoma"/>
          <w:color w:val="auto"/>
          <w:sz w:val="24"/>
          <w:szCs w:val="24"/>
          <w:shd w:val="clear" w:color="auto" w:fill="FEFFFF"/>
        </w:rPr>
      </w:pPr>
      <w:r>
        <w:rPr>
          <w:rFonts w:ascii="Tahoma" w:hAnsi="Tahoma" w:cs="Tahoma"/>
          <w:color w:val="auto"/>
          <w:sz w:val="24"/>
          <w:szCs w:val="24"/>
        </w:rPr>
        <w:t>Face coverings are</w:t>
      </w:r>
      <w:r w:rsidR="006B56DA">
        <w:rPr>
          <w:rFonts w:ascii="Tahoma" w:hAnsi="Tahoma" w:cs="Tahoma"/>
          <w:color w:val="auto"/>
          <w:sz w:val="24"/>
          <w:szCs w:val="24"/>
        </w:rPr>
        <w:t xml:space="preserve"> </w:t>
      </w:r>
      <w:r w:rsidR="006B56DA" w:rsidRPr="00F51849">
        <w:rPr>
          <w:rFonts w:ascii="Tahoma" w:hAnsi="Tahoma" w:cs="Tahoma"/>
          <w:color w:val="auto"/>
          <w:sz w:val="24"/>
          <w:szCs w:val="24"/>
          <w:u w:val="single"/>
        </w:rPr>
        <w:t>optional</w:t>
      </w:r>
      <w:r>
        <w:rPr>
          <w:rFonts w:ascii="Tahoma" w:hAnsi="Tahoma" w:cs="Tahoma"/>
          <w:color w:val="auto"/>
          <w:sz w:val="24"/>
          <w:szCs w:val="24"/>
        </w:rPr>
        <w:t xml:space="preserve"> in all our meetings</w:t>
      </w:r>
      <w:r w:rsidR="006B56DA">
        <w:rPr>
          <w:rFonts w:ascii="Tahoma" w:hAnsi="Tahoma" w:cs="Tahoma"/>
          <w:color w:val="auto"/>
          <w:sz w:val="24"/>
          <w:szCs w:val="24"/>
        </w:rPr>
        <w:t xml:space="preserve">. </w:t>
      </w:r>
      <w:r w:rsidR="0060010D">
        <w:rPr>
          <w:rFonts w:ascii="Tahoma" w:hAnsi="Tahoma" w:cs="Tahoma"/>
          <w:color w:val="auto"/>
          <w:sz w:val="24"/>
          <w:szCs w:val="24"/>
        </w:rPr>
        <w:t>Please do respect the preferences of others during this time.</w:t>
      </w:r>
      <w:r w:rsidR="006B56DA">
        <w:rPr>
          <w:rFonts w:ascii="Tahoma" w:hAnsi="Tahoma" w:cs="Tahoma"/>
          <w:color w:val="auto"/>
          <w:sz w:val="24"/>
          <w:szCs w:val="24"/>
        </w:rPr>
        <w:t xml:space="preserve">  </w:t>
      </w:r>
    </w:p>
    <w:p w:rsidR="005C5C1E" w:rsidRPr="00DC048F" w:rsidRDefault="00F51849" w:rsidP="0060010D">
      <w:pPr>
        <w:pStyle w:val="xp3"/>
        <w:spacing w:before="0" w:after="0"/>
        <w:rPr>
          <w:rFonts w:ascii="Tahoma" w:hAnsi="Tahoma" w:cs="Tahoma"/>
          <w:u w:val="single"/>
        </w:rPr>
      </w:pPr>
      <w:r w:rsidRPr="00F51849">
        <w:rPr>
          <w:rFonts w:ascii="Tahoma" w:eastAsia="Times New Roman" w:hAnsi="Tahoma" w:cs="Tahoma"/>
          <w:color w:val="auto"/>
          <w:u w:val="single"/>
          <w:lang w:val="en-GB"/>
        </w:rPr>
        <w:t>S</w:t>
      </w:r>
      <w:proofErr w:type="spellStart"/>
      <w:r w:rsidR="0060010D" w:rsidRPr="00F51849">
        <w:rPr>
          <w:rFonts w:ascii="Tahoma" w:hAnsi="Tahoma" w:cs="Tahoma"/>
          <w:u w:val="single"/>
        </w:rPr>
        <w:t>ome</w:t>
      </w:r>
      <w:proofErr w:type="spellEnd"/>
      <w:r w:rsidR="005C5C1E" w:rsidRPr="00DC048F">
        <w:rPr>
          <w:rFonts w:ascii="Tahoma" w:hAnsi="Tahoma" w:cs="Tahoma"/>
          <w:u w:val="single"/>
        </w:rPr>
        <w:t xml:space="preserve"> social-distancing:</w:t>
      </w:r>
    </w:p>
    <w:p w:rsidR="005E384A" w:rsidRDefault="005E384A" w:rsidP="005E384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would still </w:t>
      </w:r>
      <w:r w:rsidRPr="00F51849">
        <w:rPr>
          <w:rFonts w:ascii="Tahoma" w:hAnsi="Tahoma" w:cs="Tahoma"/>
          <w:sz w:val="24"/>
          <w:szCs w:val="24"/>
        </w:rPr>
        <w:t>recommend</w:t>
      </w:r>
      <w:r>
        <w:rPr>
          <w:rFonts w:ascii="Tahoma" w:hAnsi="Tahoma" w:cs="Tahoma"/>
          <w:sz w:val="24"/>
          <w:szCs w:val="24"/>
        </w:rPr>
        <w:t xml:space="preserve"> </w:t>
      </w:r>
      <w:r w:rsidRPr="00F51849">
        <w:rPr>
          <w:rFonts w:ascii="Tahoma" w:hAnsi="Tahoma" w:cs="Tahoma"/>
          <w:i/>
          <w:sz w:val="24"/>
          <w:szCs w:val="24"/>
        </w:rPr>
        <w:t>some</w:t>
      </w:r>
      <w:r>
        <w:rPr>
          <w:rFonts w:ascii="Tahoma" w:hAnsi="Tahoma" w:cs="Tahoma"/>
          <w:sz w:val="24"/>
          <w:szCs w:val="24"/>
        </w:rPr>
        <w:t xml:space="preserve"> social distancing, </w:t>
      </w:r>
      <w:r w:rsidR="00F51849">
        <w:rPr>
          <w:rFonts w:ascii="Tahoma" w:hAnsi="Tahoma" w:cs="Tahoma"/>
          <w:sz w:val="24"/>
          <w:szCs w:val="24"/>
        </w:rPr>
        <w:t>if space allows</w:t>
      </w:r>
      <w:r>
        <w:rPr>
          <w:rFonts w:ascii="Tahoma" w:hAnsi="Tahoma" w:cs="Tahoma"/>
          <w:sz w:val="24"/>
          <w:szCs w:val="24"/>
        </w:rPr>
        <w:t xml:space="preserve"> e.g. leaving a chair space between households. This will largely be down to the individual.  </w:t>
      </w:r>
    </w:p>
    <w:p w:rsidR="0060010D" w:rsidRPr="00F51849" w:rsidRDefault="00F51849" w:rsidP="009E10E3">
      <w:pPr>
        <w:rPr>
          <w:rFonts w:ascii="Tahoma" w:hAnsi="Tahoma" w:cs="Tahoma"/>
          <w:sz w:val="24"/>
          <w:szCs w:val="24"/>
          <w:u w:val="single"/>
        </w:rPr>
      </w:pPr>
      <w:r w:rsidRPr="00F51849">
        <w:rPr>
          <w:rFonts w:ascii="Tahoma" w:hAnsi="Tahoma" w:cs="Tahoma"/>
          <w:sz w:val="24"/>
          <w:szCs w:val="24"/>
          <w:u w:val="single"/>
        </w:rPr>
        <w:t>M</w:t>
      </w:r>
      <w:r w:rsidR="0060010D" w:rsidRPr="00F51849">
        <w:rPr>
          <w:rFonts w:ascii="Tahoma" w:hAnsi="Tahoma" w:cs="Tahoma"/>
          <w:sz w:val="24"/>
          <w:szCs w:val="24"/>
          <w:u w:val="single"/>
        </w:rPr>
        <w:t>itigations</w:t>
      </w:r>
    </w:p>
    <w:p w:rsidR="009E10E3" w:rsidRPr="009E10E3" w:rsidRDefault="00F51849" w:rsidP="00C74EA1">
      <w:pPr>
        <w:rPr>
          <w:rFonts w:ascii="Tahoma" w:hAnsi="Tahoma" w:cs="Tahoma"/>
          <w:shd w:val="clear" w:color="auto" w:fill="FEFFFF"/>
        </w:rPr>
      </w:pPr>
      <w:r>
        <w:rPr>
          <w:rFonts w:ascii="Tahoma" w:hAnsi="Tahoma" w:cs="Tahoma"/>
          <w:sz w:val="24"/>
          <w:szCs w:val="24"/>
        </w:rPr>
        <w:t xml:space="preserve">Good </w:t>
      </w:r>
      <w:r w:rsidR="0060010D" w:rsidRPr="00DC048F">
        <w:rPr>
          <w:rFonts w:ascii="Tahoma" w:hAnsi="Tahoma" w:cs="Tahoma"/>
          <w:sz w:val="24"/>
          <w:szCs w:val="24"/>
        </w:rPr>
        <w:t>ventilation</w:t>
      </w:r>
      <w:r w:rsidR="00C74EA1" w:rsidRPr="00DC048F">
        <w:rPr>
          <w:rFonts w:ascii="Tahoma" w:hAnsi="Tahoma" w:cs="Tahoma"/>
          <w:sz w:val="24"/>
          <w:szCs w:val="24"/>
        </w:rPr>
        <w:t xml:space="preserve"> needs to feature</w:t>
      </w:r>
      <w:r w:rsidR="0060010D" w:rsidRPr="00DC048F">
        <w:rPr>
          <w:rFonts w:ascii="Tahoma" w:hAnsi="Tahoma" w:cs="Tahoma"/>
          <w:sz w:val="24"/>
          <w:szCs w:val="24"/>
        </w:rPr>
        <w:t xml:space="preserve"> in every gathering, </w:t>
      </w:r>
      <w:r w:rsidR="00E87863">
        <w:rPr>
          <w:rFonts w:ascii="Tahoma" w:hAnsi="Tahoma" w:cs="Tahoma"/>
          <w:sz w:val="24"/>
          <w:szCs w:val="24"/>
        </w:rPr>
        <w:t xml:space="preserve">where possible, </w:t>
      </w:r>
      <w:r w:rsidR="0060010D" w:rsidRPr="00DC048F">
        <w:rPr>
          <w:rFonts w:ascii="Tahoma" w:hAnsi="Tahoma" w:cs="Tahoma"/>
          <w:sz w:val="24"/>
          <w:szCs w:val="24"/>
        </w:rPr>
        <w:t xml:space="preserve">and </w:t>
      </w:r>
      <w:r w:rsidR="00C74EA1" w:rsidRPr="00DC048F">
        <w:rPr>
          <w:rFonts w:ascii="Tahoma" w:hAnsi="Tahoma" w:cs="Tahoma"/>
          <w:sz w:val="24"/>
          <w:szCs w:val="24"/>
        </w:rPr>
        <w:t>we would</w:t>
      </w:r>
      <w:r w:rsidR="00C74EA1">
        <w:rPr>
          <w:rFonts w:ascii="Tahoma" w:hAnsi="Tahoma" w:cs="Tahoma"/>
          <w:sz w:val="24"/>
          <w:szCs w:val="24"/>
        </w:rPr>
        <w:t xml:space="preserve"> still encourage use of available mitigations, such as hand </w:t>
      </w:r>
      <w:proofErr w:type="spellStart"/>
      <w:r w:rsidR="00C74EA1">
        <w:rPr>
          <w:rFonts w:ascii="Tahoma" w:hAnsi="Tahoma" w:cs="Tahoma"/>
          <w:sz w:val="24"/>
          <w:szCs w:val="24"/>
        </w:rPr>
        <w:t>sanitiser</w:t>
      </w:r>
      <w:proofErr w:type="spellEnd"/>
      <w:r w:rsidR="00C74EA1">
        <w:rPr>
          <w:rFonts w:ascii="Tahoma" w:hAnsi="Tahoma" w:cs="Tahoma"/>
          <w:sz w:val="24"/>
          <w:szCs w:val="24"/>
        </w:rPr>
        <w:t xml:space="preserve">. </w:t>
      </w:r>
    </w:p>
    <w:p w:rsidR="00207402" w:rsidRPr="009E10E3" w:rsidRDefault="00207402" w:rsidP="00207402">
      <w:pPr>
        <w:pStyle w:val="Body"/>
        <w:rPr>
          <w:rFonts w:ascii="Tahoma" w:eastAsia="Tahoma" w:hAnsi="Tahoma" w:cs="Tahoma"/>
          <w:sz w:val="24"/>
          <w:szCs w:val="24"/>
        </w:rPr>
      </w:pPr>
      <w:r w:rsidRPr="009E10E3">
        <w:rPr>
          <w:rFonts w:ascii="Tahoma" w:hAnsi="Tahoma" w:cs="Tahoma"/>
          <w:sz w:val="24"/>
          <w:szCs w:val="24"/>
          <w:u w:val="single"/>
        </w:rPr>
        <w:t>Government updates disclaimer</w:t>
      </w:r>
      <w:r w:rsidRPr="009E10E3">
        <w:rPr>
          <w:rFonts w:ascii="Tahoma" w:hAnsi="Tahoma" w:cs="Tahoma"/>
          <w:sz w:val="24"/>
          <w:szCs w:val="24"/>
        </w:rPr>
        <w:t>: Please do keep an eye open for government updates. If the government brings in ‘last minute’ statutory guidelines, we will aim to implement these, and amend DPR guidelines accordingly</w:t>
      </w:r>
      <w:r w:rsidR="00BF1C95" w:rsidRPr="009E10E3">
        <w:rPr>
          <w:rFonts w:ascii="Tahoma" w:hAnsi="Tahoma" w:cs="Tahoma"/>
          <w:sz w:val="24"/>
          <w:szCs w:val="24"/>
        </w:rPr>
        <w:t>, as soon as is reasonably possible</w:t>
      </w:r>
      <w:r w:rsidRPr="009E10E3">
        <w:rPr>
          <w:rFonts w:ascii="Tahoma" w:hAnsi="Tahoma" w:cs="Tahoma"/>
          <w:sz w:val="24"/>
          <w:szCs w:val="24"/>
        </w:rPr>
        <w:t xml:space="preserve">.    </w:t>
      </w:r>
    </w:p>
    <w:p w:rsidR="006F6F5F" w:rsidRPr="009E10E3" w:rsidRDefault="00207402" w:rsidP="00207402">
      <w:pPr>
        <w:pStyle w:val="Body"/>
        <w:rPr>
          <w:rFonts w:ascii="Tahoma" w:hAnsi="Tahoma" w:cs="Tahoma"/>
          <w:sz w:val="24"/>
          <w:szCs w:val="24"/>
        </w:rPr>
      </w:pPr>
      <w:r w:rsidRPr="009E10E3">
        <w:rPr>
          <w:rFonts w:ascii="Tahoma" w:hAnsi="Tahoma" w:cs="Tahoma"/>
          <w:sz w:val="24"/>
          <w:szCs w:val="24"/>
          <w:u w:val="single"/>
        </w:rPr>
        <w:t>Closing note</w:t>
      </w:r>
      <w:r w:rsidRPr="009E10E3">
        <w:rPr>
          <w:rFonts w:ascii="Tahoma" w:hAnsi="Tahoma" w:cs="Tahoma"/>
          <w:sz w:val="24"/>
          <w:szCs w:val="24"/>
        </w:rPr>
        <w:t xml:space="preserve">: This document has been written </w:t>
      </w:r>
      <w:r w:rsidRPr="009E10E3">
        <w:rPr>
          <w:rFonts w:ascii="Tahoma" w:hAnsi="Tahoma" w:cs="Tahoma"/>
          <w:sz w:val="24"/>
          <w:szCs w:val="24"/>
          <w:shd w:val="clear" w:color="auto" w:fill="FEFFFF"/>
        </w:rPr>
        <w:t xml:space="preserve">following a detailed risk assessment </w:t>
      </w:r>
      <w:r w:rsidRPr="009E10E3">
        <w:rPr>
          <w:rFonts w:ascii="Tahoma" w:hAnsi="Tahoma" w:cs="Tahoma"/>
          <w:sz w:val="24"/>
          <w:szCs w:val="24"/>
        </w:rPr>
        <w:t xml:space="preserve">aimed at ensuring anyone attending is protected as much as possible against viral infection.  </w:t>
      </w:r>
    </w:p>
    <w:p w:rsidR="00207402" w:rsidRPr="009E10E3" w:rsidRDefault="00207402" w:rsidP="00207402">
      <w:pPr>
        <w:pStyle w:val="Body"/>
        <w:rPr>
          <w:rFonts w:ascii="Tahoma" w:eastAsia="Tahoma" w:hAnsi="Tahoma" w:cs="Tahoma"/>
          <w:sz w:val="24"/>
          <w:szCs w:val="24"/>
        </w:rPr>
      </w:pPr>
      <w:r w:rsidRPr="009E10E3">
        <w:rPr>
          <w:rFonts w:ascii="Tahoma" w:hAnsi="Tahoma" w:cs="Tahoma"/>
          <w:sz w:val="24"/>
          <w:szCs w:val="24"/>
        </w:rPr>
        <w:t xml:space="preserve">The HM government guidelines for Covid-19 for the public and also specifically for churches has been used in producing this document.  </w:t>
      </w:r>
    </w:p>
    <w:p w:rsidR="0082237F" w:rsidRPr="0082237F" w:rsidRDefault="00207402" w:rsidP="00207402">
      <w:pPr>
        <w:pStyle w:val="Body"/>
        <w:spacing w:after="0"/>
        <w:rPr>
          <w:rFonts w:ascii="Tahoma" w:hAnsi="Tahoma"/>
        </w:rPr>
      </w:pPr>
      <w:r w:rsidRPr="00816B1A">
        <w:rPr>
          <w:rFonts w:ascii="Tahoma" w:hAnsi="Tahoma"/>
        </w:rPr>
        <w:t xml:space="preserve">The Elders </w:t>
      </w:r>
    </w:p>
    <w:sectPr w:rsidR="0082237F" w:rsidRPr="0082237F" w:rsidSect="00D53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38" w:rsidRDefault="00660838" w:rsidP="00ED6573">
      <w:pPr>
        <w:spacing w:after="0" w:line="240" w:lineRule="auto"/>
      </w:pPr>
      <w:r>
        <w:separator/>
      </w:r>
    </w:p>
  </w:endnote>
  <w:endnote w:type="continuationSeparator" w:id="0">
    <w:p w:rsidR="00660838" w:rsidRDefault="00660838" w:rsidP="00ED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 Bold">
    <w:panose1 w:val="020B080403050404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DC" w:rsidRDefault="00F136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7F" w:rsidRPr="002217EF" w:rsidRDefault="0082237F" w:rsidP="00EA59EE">
    <w:pPr>
      <w:spacing w:after="0"/>
      <w:jc w:val="center"/>
      <w:rPr>
        <w:rFonts w:ascii="Arial" w:hAnsi="Arial" w:cs="Arial"/>
        <w:b/>
        <w:sz w:val="16"/>
        <w:szCs w:val="16"/>
      </w:rPr>
    </w:pPr>
    <w:r w:rsidRPr="002217EF">
      <w:rPr>
        <w:rFonts w:ascii="Arial" w:hAnsi="Arial" w:cs="Arial"/>
        <w:b/>
        <w:sz w:val="16"/>
        <w:szCs w:val="16"/>
      </w:rPr>
      <w:t>Davenport Road Evangelical Church</w:t>
    </w:r>
  </w:p>
  <w:p w:rsidR="0082237F" w:rsidRPr="002217EF" w:rsidRDefault="0082237F" w:rsidP="00EA59EE">
    <w:pPr>
      <w:spacing w:after="0"/>
      <w:jc w:val="center"/>
      <w:rPr>
        <w:rFonts w:ascii="Arial" w:hAnsi="Arial" w:cs="Arial"/>
        <w:b/>
        <w:sz w:val="16"/>
        <w:szCs w:val="16"/>
      </w:rPr>
    </w:pPr>
    <w:r w:rsidRPr="002217EF">
      <w:rPr>
        <w:rFonts w:ascii="Arial" w:hAnsi="Arial" w:cs="Arial"/>
        <w:b/>
        <w:sz w:val="16"/>
        <w:szCs w:val="16"/>
      </w:rPr>
      <w:t>Davenport Road, DERBY DE24 8AX</w:t>
    </w:r>
  </w:p>
  <w:p w:rsidR="0082237F" w:rsidRPr="002217EF" w:rsidRDefault="0082237F" w:rsidP="00EA59EE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Email: </w:t>
    </w:r>
    <w:hyperlink r:id="rId1" w:history="1">
      <w:r w:rsidRPr="003D48AC">
        <w:rPr>
          <w:rStyle w:val="Hyperlink"/>
          <w:rFonts w:ascii="Arial" w:hAnsi="Arial" w:cs="Arial"/>
          <w:sz w:val="16"/>
          <w:szCs w:val="16"/>
        </w:rPr>
        <w:t>dprchurch@gmail.com</w:t>
      </w:r>
    </w:hyperlink>
    <w:r>
      <w:rPr>
        <w:rFonts w:ascii="Arial" w:hAnsi="Arial" w:cs="Arial"/>
        <w:sz w:val="16"/>
        <w:szCs w:val="16"/>
      </w:rPr>
      <w:t xml:space="preserve"> </w:t>
    </w:r>
  </w:p>
  <w:p w:rsidR="0082237F" w:rsidRPr="00F136DC" w:rsidRDefault="009973E6" w:rsidP="00EA59EE">
    <w:pPr>
      <w:spacing w:after="0"/>
      <w:jc w:val="center"/>
    </w:pPr>
    <w:hyperlink r:id="rId2" w:history="1">
      <w:r w:rsidR="0082237F" w:rsidRPr="002217EF">
        <w:rPr>
          <w:rStyle w:val="Hyperlink"/>
          <w:rFonts w:ascii="Arial" w:hAnsi="Arial" w:cs="Arial"/>
          <w:color w:val="auto"/>
          <w:sz w:val="16"/>
          <w:szCs w:val="16"/>
        </w:rPr>
        <w:t>www.davenportroadchurch.org.uk</w:t>
      </w:r>
    </w:hyperlink>
  </w:p>
  <w:p w:rsidR="0082237F" w:rsidRPr="002217EF" w:rsidRDefault="0082237F" w:rsidP="00EA59EE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Registered Charity No. 1077832</w:t>
    </w:r>
  </w:p>
  <w:p w:rsidR="0082237F" w:rsidRPr="002217EF" w:rsidRDefault="0082237F" w:rsidP="00EA59EE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1476375" cy="219075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237F" w:rsidRDefault="0082237F" w:rsidP="00EA59EE">
    <w:pPr>
      <w:pStyle w:val="Footer"/>
      <w:jc w:val="center"/>
    </w:pPr>
  </w:p>
  <w:p w:rsidR="0082237F" w:rsidRDefault="008223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DC" w:rsidRDefault="00F13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38" w:rsidRDefault="00660838" w:rsidP="00ED6573">
      <w:pPr>
        <w:spacing w:after="0" w:line="240" w:lineRule="auto"/>
      </w:pPr>
      <w:r>
        <w:separator/>
      </w:r>
    </w:p>
  </w:footnote>
  <w:footnote w:type="continuationSeparator" w:id="0">
    <w:p w:rsidR="00660838" w:rsidRDefault="00660838" w:rsidP="00ED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DC" w:rsidRDefault="00F136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DC" w:rsidRDefault="00F136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DC" w:rsidRDefault="00F136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2D7972"/>
    <w:rsid w:val="000002E7"/>
    <w:rsid w:val="00034CA8"/>
    <w:rsid w:val="00057A60"/>
    <w:rsid w:val="000720EE"/>
    <w:rsid w:val="0008240E"/>
    <w:rsid w:val="000B370C"/>
    <w:rsid w:val="000B73ED"/>
    <w:rsid w:val="000C0529"/>
    <w:rsid w:val="000F5407"/>
    <w:rsid w:val="001251F9"/>
    <w:rsid w:val="0012540B"/>
    <w:rsid w:val="001749C1"/>
    <w:rsid w:val="001C3487"/>
    <w:rsid w:val="001F0E8A"/>
    <w:rsid w:val="00207402"/>
    <w:rsid w:val="00230BD8"/>
    <w:rsid w:val="00247D84"/>
    <w:rsid w:val="00252C16"/>
    <w:rsid w:val="002674F7"/>
    <w:rsid w:val="002865B1"/>
    <w:rsid w:val="002952AC"/>
    <w:rsid w:val="002D2941"/>
    <w:rsid w:val="002D7972"/>
    <w:rsid w:val="002E0487"/>
    <w:rsid w:val="002F6339"/>
    <w:rsid w:val="002F6F5F"/>
    <w:rsid w:val="00312F16"/>
    <w:rsid w:val="00326B8E"/>
    <w:rsid w:val="00330B53"/>
    <w:rsid w:val="003333F1"/>
    <w:rsid w:val="00333A04"/>
    <w:rsid w:val="00341831"/>
    <w:rsid w:val="00370686"/>
    <w:rsid w:val="003A2887"/>
    <w:rsid w:val="003A6C21"/>
    <w:rsid w:val="003B24E2"/>
    <w:rsid w:val="003B4D5E"/>
    <w:rsid w:val="003F64B3"/>
    <w:rsid w:val="0040651C"/>
    <w:rsid w:val="00437F20"/>
    <w:rsid w:val="004417A5"/>
    <w:rsid w:val="00475438"/>
    <w:rsid w:val="0047569B"/>
    <w:rsid w:val="00477DBB"/>
    <w:rsid w:val="0048692E"/>
    <w:rsid w:val="004C7D27"/>
    <w:rsid w:val="004D3518"/>
    <w:rsid w:val="004F22D1"/>
    <w:rsid w:val="005140DB"/>
    <w:rsid w:val="0052709E"/>
    <w:rsid w:val="005463FB"/>
    <w:rsid w:val="005B02FF"/>
    <w:rsid w:val="005B09D4"/>
    <w:rsid w:val="005C0567"/>
    <w:rsid w:val="005C05A9"/>
    <w:rsid w:val="005C1CA9"/>
    <w:rsid w:val="005C5C1E"/>
    <w:rsid w:val="005E384A"/>
    <w:rsid w:val="0060010D"/>
    <w:rsid w:val="00615975"/>
    <w:rsid w:val="0063440F"/>
    <w:rsid w:val="0063732E"/>
    <w:rsid w:val="00660838"/>
    <w:rsid w:val="00664233"/>
    <w:rsid w:val="0067281D"/>
    <w:rsid w:val="006748AA"/>
    <w:rsid w:val="006806EC"/>
    <w:rsid w:val="00691AE2"/>
    <w:rsid w:val="006A4154"/>
    <w:rsid w:val="006B56DA"/>
    <w:rsid w:val="006F6F5F"/>
    <w:rsid w:val="0070079B"/>
    <w:rsid w:val="007106C4"/>
    <w:rsid w:val="007173B4"/>
    <w:rsid w:val="00724305"/>
    <w:rsid w:val="00731A65"/>
    <w:rsid w:val="00760F12"/>
    <w:rsid w:val="00770523"/>
    <w:rsid w:val="0077569C"/>
    <w:rsid w:val="007828A0"/>
    <w:rsid w:val="0078682A"/>
    <w:rsid w:val="007B4419"/>
    <w:rsid w:val="007F41AE"/>
    <w:rsid w:val="00816B1A"/>
    <w:rsid w:val="0082237F"/>
    <w:rsid w:val="00882B21"/>
    <w:rsid w:val="008834B5"/>
    <w:rsid w:val="008946AF"/>
    <w:rsid w:val="008D090B"/>
    <w:rsid w:val="008E761D"/>
    <w:rsid w:val="008F1FC1"/>
    <w:rsid w:val="008F5D2E"/>
    <w:rsid w:val="00913C61"/>
    <w:rsid w:val="00925AA5"/>
    <w:rsid w:val="00955DE3"/>
    <w:rsid w:val="00994F74"/>
    <w:rsid w:val="009973E6"/>
    <w:rsid w:val="009B420D"/>
    <w:rsid w:val="009C33AF"/>
    <w:rsid w:val="009D0C82"/>
    <w:rsid w:val="009E10E3"/>
    <w:rsid w:val="009F410B"/>
    <w:rsid w:val="00A6356A"/>
    <w:rsid w:val="00A70CF8"/>
    <w:rsid w:val="00A718D2"/>
    <w:rsid w:val="00A74A8B"/>
    <w:rsid w:val="00AA079A"/>
    <w:rsid w:val="00AA6BEE"/>
    <w:rsid w:val="00AA7E56"/>
    <w:rsid w:val="00B0716C"/>
    <w:rsid w:val="00BD3B1E"/>
    <w:rsid w:val="00BF1C95"/>
    <w:rsid w:val="00BF6B10"/>
    <w:rsid w:val="00C27DD3"/>
    <w:rsid w:val="00C3091F"/>
    <w:rsid w:val="00C50139"/>
    <w:rsid w:val="00C559BC"/>
    <w:rsid w:val="00C702C5"/>
    <w:rsid w:val="00C74EA1"/>
    <w:rsid w:val="00CB065C"/>
    <w:rsid w:val="00CB199B"/>
    <w:rsid w:val="00D163C6"/>
    <w:rsid w:val="00D4540F"/>
    <w:rsid w:val="00D53693"/>
    <w:rsid w:val="00D6143C"/>
    <w:rsid w:val="00D73AA1"/>
    <w:rsid w:val="00D853FE"/>
    <w:rsid w:val="00DC048F"/>
    <w:rsid w:val="00DD07C4"/>
    <w:rsid w:val="00DD22B0"/>
    <w:rsid w:val="00E10381"/>
    <w:rsid w:val="00E32E46"/>
    <w:rsid w:val="00E33333"/>
    <w:rsid w:val="00E36018"/>
    <w:rsid w:val="00E414C5"/>
    <w:rsid w:val="00E727C1"/>
    <w:rsid w:val="00E87863"/>
    <w:rsid w:val="00E95CDC"/>
    <w:rsid w:val="00EA59EE"/>
    <w:rsid w:val="00EC161C"/>
    <w:rsid w:val="00ED6573"/>
    <w:rsid w:val="00EF2F06"/>
    <w:rsid w:val="00F136DC"/>
    <w:rsid w:val="00F17642"/>
    <w:rsid w:val="00F20425"/>
    <w:rsid w:val="00F26C0E"/>
    <w:rsid w:val="00F31B99"/>
    <w:rsid w:val="00F51849"/>
    <w:rsid w:val="00F81EA1"/>
    <w:rsid w:val="00FB3D87"/>
    <w:rsid w:val="00FE3A08"/>
    <w:rsid w:val="00FF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6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573"/>
  </w:style>
  <w:style w:type="paragraph" w:styleId="Footer">
    <w:name w:val="footer"/>
    <w:basedOn w:val="Normal"/>
    <w:link w:val="FooterChar"/>
    <w:uiPriority w:val="99"/>
    <w:unhideWhenUsed/>
    <w:rsid w:val="00ED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573"/>
  </w:style>
  <w:style w:type="paragraph" w:styleId="BalloonText">
    <w:name w:val="Balloon Text"/>
    <w:basedOn w:val="Normal"/>
    <w:link w:val="BalloonTextChar"/>
    <w:uiPriority w:val="99"/>
    <w:semiHidden/>
    <w:unhideWhenUsed/>
    <w:rsid w:val="00EA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207402"/>
    <w:rPr>
      <w:rFonts w:ascii="Calibri" w:eastAsia="Arial Unicode MS" w:hAnsi="Calibri" w:cs="Arial Unicode MS"/>
      <w:color w:val="000000"/>
      <w:u w:color="000000"/>
      <w:lang w:val="en-US" w:eastAsia="en-GB"/>
    </w:rPr>
  </w:style>
  <w:style w:type="paragraph" w:customStyle="1" w:styleId="xp3">
    <w:name w:val="x_p3"/>
    <w:rsid w:val="00207402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GB"/>
    </w:rPr>
  </w:style>
  <w:style w:type="paragraph" w:customStyle="1" w:styleId="xp2">
    <w:name w:val="x_p2"/>
    <w:rsid w:val="00207402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GB"/>
    </w:rPr>
  </w:style>
  <w:style w:type="character" w:customStyle="1" w:styleId="xxxs1">
    <w:name w:val="x_x_xs1"/>
    <w:basedOn w:val="DefaultParagraphFont"/>
    <w:rsid w:val="007173B4"/>
  </w:style>
  <w:style w:type="character" w:customStyle="1" w:styleId="xgmail-m1536269259972923857xxxs1">
    <w:name w:val="x_gmail-m_1536269259972923857xxxs1"/>
    <w:basedOn w:val="DefaultParagraphFont"/>
    <w:rsid w:val="000002E7"/>
  </w:style>
  <w:style w:type="paragraph" w:styleId="FootnoteText">
    <w:name w:val="footnote text"/>
    <w:basedOn w:val="Normal"/>
    <w:link w:val="FootnoteTextChar"/>
    <w:uiPriority w:val="99"/>
    <w:semiHidden/>
    <w:unhideWhenUsed/>
    <w:rsid w:val="00925A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A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5A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avenportroadchurch.org.uk" TargetMode="External"/><Relationship Id="rId1" Type="http://schemas.openxmlformats.org/officeDocument/2006/relationships/hyperlink" Target="mailto:dprchu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D483E-AAEA-4C11-AAB6-55F805AC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</dc:creator>
  <cp:lastModifiedBy>prcrowe</cp:lastModifiedBy>
  <cp:revision>3</cp:revision>
  <dcterms:created xsi:type="dcterms:W3CDTF">2022-03-01T10:10:00Z</dcterms:created>
  <dcterms:modified xsi:type="dcterms:W3CDTF">2022-03-01T10:11:00Z</dcterms:modified>
</cp:coreProperties>
</file>